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E7" w:rsidRDefault="00EB40E7" w:rsidP="002C0A39">
      <w:pPr>
        <w:pStyle w:val="pc"/>
        <w:jc w:val="right"/>
      </w:pPr>
    </w:p>
    <w:p w:rsidR="002C0A39" w:rsidRDefault="002C0A39" w:rsidP="002C0A39">
      <w:pPr>
        <w:pStyle w:val="pc"/>
        <w:jc w:val="right"/>
      </w:pPr>
    </w:p>
    <w:p w:rsidR="002C0A39" w:rsidRPr="002C0A39" w:rsidRDefault="002C0A39" w:rsidP="002C0A39">
      <w:pPr>
        <w:pStyle w:val="pc"/>
        <w:jc w:val="right"/>
      </w:pPr>
      <w:proofErr w:type="spellStart"/>
      <w:r w:rsidRPr="002C0A39">
        <w:t>Тендерлік</w:t>
      </w:r>
      <w:proofErr w:type="spellEnd"/>
      <w:r w:rsidRPr="002C0A39">
        <w:t xml:space="preserve"> </w:t>
      </w:r>
      <w:proofErr w:type="spellStart"/>
      <w:r w:rsidRPr="002C0A39">
        <w:t>құжаттамаға</w:t>
      </w:r>
      <w:proofErr w:type="spellEnd"/>
      <w:r w:rsidRPr="002C0A39">
        <w:t xml:space="preserve"> </w:t>
      </w:r>
    </w:p>
    <w:p w:rsidR="002C0A39" w:rsidRPr="002C0A39" w:rsidRDefault="002C0A39" w:rsidP="002C0A39">
      <w:pPr>
        <w:pStyle w:val="pc"/>
        <w:jc w:val="right"/>
      </w:pPr>
      <w:r w:rsidRPr="002C0A39">
        <w:t xml:space="preserve">                                                                                                                    </w:t>
      </w:r>
      <w:r>
        <w:rPr>
          <w:lang w:val="kk-KZ"/>
        </w:rPr>
        <w:t>10</w:t>
      </w:r>
      <w:bookmarkStart w:id="0" w:name="_GoBack"/>
      <w:bookmarkEnd w:id="0"/>
      <w:r w:rsidRPr="002C0A39">
        <w:t xml:space="preserve"> </w:t>
      </w:r>
      <w:proofErr w:type="spellStart"/>
      <w:r w:rsidRPr="002C0A39">
        <w:t>қосымша</w:t>
      </w:r>
      <w:proofErr w:type="spellEnd"/>
    </w:p>
    <w:p w:rsidR="002C0A39" w:rsidRDefault="002C0A39" w:rsidP="002C0A39">
      <w:pPr>
        <w:pStyle w:val="pc"/>
        <w:jc w:val="right"/>
        <w:rPr>
          <w:lang w:val="kk-KZ"/>
        </w:rPr>
      </w:pPr>
    </w:p>
    <w:p w:rsidR="002C0A39" w:rsidRDefault="002C0A39" w:rsidP="002C0A39">
      <w:pPr>
        <w:pStyle w:val="a4"/>
        <w:jc w:val="center"/>
        <w:rPr>
          <w:b/>
          <w:sz w:val="24"/>
          <w:szCs w:val="24"/>
          <w:lang w:val="kk-KZ" w:eastAsia="ru-RU"/>
        </w:rPr>
      </w:pPr>
      <w:r w:rsidRPr="002C0A39">
        <w:rPr>
          <w:b/>
          <w:sz w:val="24"/>
          <w:szCs w:val="24"/>
          <w:lang w:val="kk-KZ" w:eastAsia="ru-RU"/>
        </w:rPr>
        <w:t>Әлеуетті өнім берушінің тендерлік өтініміне техникалық ерекшелік</w:t>
      </w:r>
    </w:p>
    <w:p w:rsidR="002C0A39" w:rsidRPr="002C0A39" w:rsidRDefault="002C0A39" w:rsidP="002C0A39">
      <w:pPr>
        <w:pStyle w:val="a4"/>
        <w:jc w:val="center"/>
        <w:rPr>
          <w:b/>
          <w:sz w:val="24"/>
          <w:szCs w:val="24"/>
          <w:lang w:val="kk-KZ" w:eastAsia="ru-RU"/>
        </w:rPr>
      </w:pP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4689"/>
        <w:gridCol w:w="494"/>
        <w:gridCol w:w="3484"/>
        <w:gridCol w:w="2576"/>
        <w:gridCol w:w="1687"/>
      </w:tblGrid>
      <w:tr w:rsidR="002C0A39" w:rsidRPr="002C0A39" w:rsidTr="002C0A3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/с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Өлшемшарттар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Суреттеу</w:t>
            </w:r>
            <w:proofErr w:type="spellEnd"/>
          </w:p>
        </w:tc>
      </w:tr>
      <w:tr w:rsidR="002C0A39" w:rsidRPr="002C0A39" w:rsidTr="002C0A3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атауы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Жиынтық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ға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талаптар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/с 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құрамдас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бөлшектерінің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атауы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тіркеу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куәлігіне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сәйкес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құрамдас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бөлшектерінің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атауы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құрамдас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бөлшектерінің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сипаттамасы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Талап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етілетін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саны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өлшем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бірлігін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отырып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)</w:t>
            </w:r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Негізгі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жиынтықтаушылар</w:t>
            </w:r>
            <w:proofErr w:type="spellEnd"/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Қосымша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жиынтықтаушылар</w:t>
            </w:r>
            <w:proofErr w:type="spellEnd"/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Шығыс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материалдары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тозатын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түйіндер</w:t>
            </w:r>
            <w:proofErr w:type="spellEnd"/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Пайдалану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шарттарына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қойылатын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талаптар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C0A39" w:rsidRPr="002C0A39" w:rsidTr="002C0A3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жүзеге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асыру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шарттары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(ИНКОТЕРМС 2020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сәйкес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DDP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белгіленген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пункт</w:t>
            </w:r>
          </w:p>
        </w:tc>
      </w:tr>
      <w:tr w:rsidR="002C0A39" w:rsidRPr="002C0A39" w:rsidTr="002C0A3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мерзімі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орналасқан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жері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___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күнтізбелік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үн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"__" ______ ж.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кешіктірмей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Мекенжайы</w:t>
            </w:r>
            <w:proofErr w:type="spellEnd"/>
          </w:p>
        </w:tc>
      </w:tr>
      <w:tr w:rsidR="002C0A39" w:rsidRPr="002C0A39" w:rsidTr="002C0A3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Қазақстан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Республикасындағы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сервистік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орталықтарының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үшінші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құзыретті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тұлғаларды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тарта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отырып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ға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кепілдікті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сервистік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жағдайлары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ға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37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айдан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кем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емес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мерзімде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кепілді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сервистік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bookmarkStart w:id="1" w:name="z2248"/>
            <w:bookmarkEnd w:id="1"/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Жоспарлы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тоқсанына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1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рет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жүргізілуі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тиіс</w:t>
            </w:r>
            <w:proofErr w:type="spellEnd"/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bookmarkStart w:id="2" w:name="z2249"/>
            <w:bookmarkEnd w:id="2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Техникалық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бойынша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жұмыстар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пайдалану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құжаттамасының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талаптарына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сәйкес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орындалады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мыналарды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қамтуы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>тиіс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: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bookmarkStart w:id="3" w:name="z2250"/>
            <w:bookmarkEnd w:id="3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пайдаланылған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ресурстық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құрамдас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бөліктерді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ауыстыру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;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bookmarkStart w:id="4" w:name="z2251"/>
            <w:bookmarkEnd w:id="4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жекелеген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бөліктерін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ауыстыру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қалпына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келтіру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;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bookmarkStart w:id="5" w:name="z2252"/>
            <w:bookmarkEnd w:id="5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баптау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реттеу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; осы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техникаға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тән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жұмыстар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т.б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.;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bookmarkStart w:id="6" w:name="z2253"/>
            <w:bookmarkEnd w:id="6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негізгі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механизмдер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мен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тораптарды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тазалау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майлау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қажет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болған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кезде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іктеу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;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bookmarkStart w:id="7" w:name="z2254"/>
            <w:bookmarkEnd w:id="7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техника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корпусының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сыртқы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ішкі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беттерінен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құрамдас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бөліктерінің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шаңын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кі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тоттану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тотығу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іздерін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жою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ішінара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блоктық-тораптық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бөлшектеумен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);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  <w:t xml:space="preserve">-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нақты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түріне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тән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пайдалану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құжаттамасында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көрсетілген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өзге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де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операциялар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</w:p>
        </w:tc>
      </w:tr>
      <w:tr w:rsidR="002C0A39" w:rsidRPr="002C0A39" w:rsidTr="002C0A3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Ілеспе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қызметтерге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қойылатын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талаптар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Тауардың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әрбір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жиынтығы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мәтіні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қазақ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орыс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тілдеріне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аудармасы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пайдалану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құжаттамасының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жиынтығымен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жабдықталады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Тауарларды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өткізу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Қазақстан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Республикасының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заңнамасына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сәйкес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жүзеге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асырылады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Беру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жиынтығы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осы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кестенің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әрбі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тармағы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жабдық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бірлігі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үшін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тауардың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барлық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жиынтықтың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нақты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сипаттамаларын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отырып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сипатталады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Егер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ерекшелікте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өзгеше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көрсетілмесе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қосымша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адаптерлерсіз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трансформаторларсыз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электр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қуаты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220 Вольт. </w:t>
            </w:r>
            <w:proofErr w:type="spellStart"/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Аспаптармен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бірге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берілетін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Тапсырыс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орнатылған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жабдығының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бағдарламалық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жасақтамамен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үйлесімді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бағдарламалық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қамтылым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беру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процесін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білікті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мамандармен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сүйемелдеуді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қамтамасыз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етеді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жүзеге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асыру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кезінде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Тапсырыс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тауардың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бағдарламалық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жасақтамасына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қол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жеткізу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үшін</w:t>
            </w:r>
            <w:proofErr w:type="spellEnd"/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барлық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сервис-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кодтарды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ұсынады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Өлшеу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құралдарына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жататын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тауар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Қазақстан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Республикасының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өлшеу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құралдарының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тізіліміне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енгізілуге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тиіс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Жабдық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орнатылғанға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дейін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күнтізбелік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40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қырық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күннен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кешіктірмей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Тапсырыс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берушіні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жабдықты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сә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тт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іске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қосу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үшін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қажетті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инсталляция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алдындағы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талаптар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туралы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хабардар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етеді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Есіктердің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стандартты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ойықтарынан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өтетін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ені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80 сантиметр,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биіктігі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200 сантиметр)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сыртқы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габариттері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бойынша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үй-жайды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инсталляциялау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алдындағы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дайындықпен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күрделі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монтаждау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жұмыстарын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жүргізуді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болжамайтын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жабдық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Жабдықты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жұмыс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орнына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жеткізуді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түсіруді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аспаптарды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қаптамадан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алуды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орнатуды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реттеуді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іске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>қосуды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олардың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сипаттамаларының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осы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құжатқа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фирманың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ерекшелігіне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дәлдік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сезімталдық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өнімділік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басқалар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сәйкестігін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тексеруді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штатта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тиі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ст</w:t>
            </w:r>
            <w:proofErr w:type="gram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мамандар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өндірушінің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қызметкерлері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болмаған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кезде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Тапсырыс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берушінің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медициналық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аппликациялық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тренинг)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техникалық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персоналды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оқытуды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растайтын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құжат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отырып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көрсетудің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базалық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деңгейіне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беруші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жүзеге</w:t>
            </w:r>
            <w:proofErr w:type="spellEnd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асырады</w:t>
            </w:r>
            <w:proofErr w:type="gramStart"/>
            <w:r w:rsidRPr="002C0A39">
              <w:rPr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 w:rsidRPr="002C0A39">
              <w:rPr>
                <w:color w:val="000000"/>
                <w:sz w:val="24"/>
                <w:szCs w:val="24"/>
                <w:lang w:val="ru-RU" w:eastAsia="ru-RU"/>
              </w:rPr>
              <w:t>Ж</w:t>
            </w:r>
            <w:proofErr w:type="gramEnd"/>
            <w:r w:rsidRPr="002C0A39">
              <w:rPr>
                <w:color w:val="000000"/>
                <w:sz w:val="24"/>
                <w:szCs w:val="24"/>
                <w:lang w:val="ru-RU" w:eastAsia="ru-RU"/>
              </w:rPr>
              <w:t>үктеу</w:t>
            </w:r>
            <w:proofErr w:type="spellEnd"/>
          </w:p>
        </w:tc>
      </w:tr>
    </w:tbl>
    <w:p w:rsidR="002C0A39" w:rsidRPr="002C0A39" w:rsidRDefault="002C0A39" w:rsidP="002C0A39">
      <w:pPr>
        <w:pStyle w:val="a4"/>
        <w:rPr>
          <w:vanish/>
          <w:sz w:val="24"/>
          <w:szCs w:val="24"/>
          <w:lang w:val="ru-RU"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2C0A39" w:rsidRPr="002C0A39" w:rsidTr="002C0A39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C0A39" w:rsidRPr="002C0A39" w:rsidRDefault="002C0A39" w:rsidP="002C0A39">
            <w:pPr>
              <w:pStyle w:val="a4"/>
              <w:rPr>
                <w:color w:val="000000"/>
                <w:sz w:val="24"/>
                <w:szCs w:val="24"/>
                <w:lang w:val="ru-RU" w:eastAsia="ru-RU"/>
              </w:rPr>
            </w:pPr>
            <w:r w:rsidRPr="002C0A39">
              <w:rPr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2C0A39" w:rsidRPr="002C0A39" w:rsidRDefault="002C0A39" w:rsidP="002C0A39">
      <w:pPr>
        <w:pStyle w:val="a4"/>
        <w:rPr>
          <w:sz w:val="24"/>
          <w:szCs w:val="24"/>
          <w:lang w:val="ru-RU"/>
        </w:rPr>
      </w:pPr>
    </w:p>
    <w:sectPr w:rsidR="002C0A39" w:rsidRPr="002C0A39" w:rsidSect="00014C8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87"/>
    <w:rsid w:val="00014C8A"/>
    <w:rsid w:val="002C0A39"/>
    <w:rsid w:val="003F3D87"/>
    <w:rsid w:val="005E3CD0"/>
    <w:rsid w:val="007013E7"/>
    <w:rsid w:val="007B2559"/>
    <w:rsid w:val="009E3A41"/>
    <w:rsid w:val="00BF3C8F"/>
    <w:rsid w:val="00EB40E7"/>
    <w:rsid w:val="00F5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C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14C8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4">
    <w:name w:val="No Spacing"/>
    <w:uiPriority w:val="1"/>
    <w:qFormat/>
    <w:rsid w:val="002C0A39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C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E3CD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E3CD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5E3CD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E3CD0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5E3CD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5E3CD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14C8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4">
    <w:name w:val="No Spacing"/>
    <w:uiPriority w:val="1"/>
    <w:qFormat/>
    <w:rsid w:val="002C0A39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2023-06-30T09:24:00Z</dcterms:created>
  <dcterms:modified xsi:type="dcterms:W3CDTF">2023-06-30T09:26:00Z</dcterms:modified>
</cp:coreProperties>
</file>